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325" w:rsidRDefault="00774325" w:rsidP="00774325">
      <w:pPr>
        <w:pStyle w:val="aa"/>
        <w:jc w:val="center"/>
        <w:rPr>
          <w:rFonts w:ascii="黑体" w:eastAsia="黑体"/>
          <w:sz w:val="32"/>
        </w:rPr>
      </w:pPr>
      <w:bookmarkStart w:id="0" w:name="OLE_LINK49"/>
      <w:bookmarkStart w:id="1" w:name="OLE_LINK50"/>
      <w:bookmarkStart w:id="2" w:name="OLE_LINK5"/>
      <w:bookmarkStart w:id="3" w:name="OLE_LINK6"/>
      <w:r>
        <w:rPr>
          <w:rFonts w:ascii="Times New Roman" w:eastAsia="黑体" w:hAnsi="Times New Roman"/>
          <w:b/>
          <w:bCs/>
          <w:sz w:val="32"/>
        </w:rPr>
        <w:t>CUMCM</w:t>
      </w:r>
      <w:r>
        <w:rPr>
          <w:rFonts w:ascii="Times New Roman" w:eastAsia="黑体" w:hAnsi="Times New Roman" w:hint="eastAsia"/>
          <w:b/>
          <w:bCs/>
          <w:sz w:val="32"/>
        </w:rPr>
        <w:t>-2017  Problem A</w:t>
      </w:r>
    </w:p>
    <w:p w:rsidR="00774325" w:rsidRDefault="00BD1D70" w:rsidP="00774325">
      <w:pPr>
        <w:adjustRightInd w:val="0"/>
        <w:snapToGrid w:val="0"/>
        <w:spacing w:line="240" w:lineRule="atLeast"/>
        <w:jc w:val="center"/>
        <w:rPr>
          <w:b/>
        </w:rPr>
      </w:pPr>
      <w:r w:rsidRPr="00BD1D70">
        <w:rPr>
          <w:b/>
          <w:noProof/>
          <w:sz w:val="20"/>
        </w:rPr>
        <w:pict>
          <v:line id="Line 2" o:spid="_x0000_s1026" style="position:absolute;left:0;text-align:left;z-index:251660288;visibility:visible" from="0,6.8pt" to="414pt,7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" strokeweight="4.5pt">
            <v:stroke linestyle="thinThick"/>
          </v:line>
        </w:pict>
      </w:r>
    </w:p>
    <w:p w:rsidR="00F56628" w:rsidRPr="00C4342D" w:rsidRDefault="003D720A" w:rsidP="0009551B">
      <w:pPr>
        <w:widowControl/>
        <w:autoSpaceDE w:val="0"/>
        <w:autoSpaceDN w:val="0"/>
        <w:adjustRightInd w:val="0"/>
        <w:spacing w:before="100" w:beforeAutospacing="1" w:line="400" w:lineRule="exact"/>
        <w:jc w:val="center"/>
        <w:rPr>
          <w:rFonts w:ascii="Times New Roman" w:hAnsi="Times New Roman" w:cs="Times New Roman"/>
          <w:kern w:val="0"/>
          <w:sz w:val="30"/>
          <w:szCs w:val="30"/>
        </w:rPr>
      </w:pPr>
      <w:r w:rsidRPr="00C4342D">
        <w:rPr>
          <w:rFonts w:ascii="Times New Roman" w:hAnsi="Times New Roman" w:cs="Times New Roman"/>
          <w:b/>
          <w:bCs/>
          <w:color w:val="262626"/>
          <w:kern w:val="0"/>
          <w:sz w:val="32"/>
          <w:szCs w:val="32"/>
        </w:rPr>
        <w:t xml:space="preserve">Parameters </w:t>
      </w:r>
      <w:r w:rsidR="00F56628" w:rsidRPr="00C4342D">
        <w:rPr>
          <w:rFonts w:ascii="Times New Roman" w:hAnsi="Times New Roman" w:cs="Times New Roman"/>
          <w:b/>
          <w:bCs/>
          <w:color w:val="262626"/>
          <w:kern w:val="0"/>
          <w:sz w:val="32"/>
          <w:szCs w:val="32"/>
        </w:rPr>
        <w:t>Calibration</w:t>
      </w:r>
      <w:r w:rsidR="00DE7CEE" w:rsidRPr="00C4342D">
        <w:rPr>
          <w:rFonts w:ascii="Times New Roman" w:hAnsi="Times New Roman" w:cs="Times New Roman"/>
          <w:b/>
          <w:bCs/>
          <w:color w:val="262626"/>
          <w:kern w:val="0"/>
          <w:sz w:val="32"/>
          <w:szCs w:val="32"/>
        </w:rPr>
        <w:t xml:space="preserve"> on</w:t>
      </w:r>
      <w:r w:rsidRPr="00C4342D">
        <w:rPr>
          <w:rFonts w:ascii="Times New Roman" w:hAnsi="Times New Roman" w:cs="Times New Roman"/>
          <w:b/>
          <w:bCs/>
          <w:color w:val="262626"/>
          <w:kern w:val="0"/>
          <w:sz w:val="32"/>
          <w:szCs w:val="32"/>
        </w:rPr>
        <w:t xml:space="preserve"> CT System</w:t>
      </w:r>
    </w:p>
    <w:bookmarkEnd w:id="0"/>
    <w:bookmarkEnd w:id="1"/>
    <w:p w:rsidR="00C4342D" w:rsidRDefault="00C4342D" w:rsidP="00C4342D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262626"/>
          <w:kern w:val="0"/>
          <w:sz w:val="21"/>
          <w:szCs w:val="21"/>
        </w:rPr>
      </w:pPr>
    </w:p>
    <w:p w:rsidR="00432274" w:rsidRDefault="00420237" w:rsidP="00432274">
      <w:pPr>
        <w:widowControl/>
        <w:autoSpaceDE w:val="0"/>
        <w:autoSpaceDN w:val="0"/>
        <w:adjustRightInd w:val="0"/>
        <w:ind w:firstLineChars="200" w:firstLine="420"/>
        <w:rPr>
          <w:rFonts w:ascii="Times New Roman" w:hAnsi="Times New Roman" w:cs="Times New Roman"/>
          <w:color w:val="262626"/>
          <w:kern w:val="0"/>
          <w:sz w:val="21"/>
          <w:szCs w:val="21"/>
        </w:rPr>
      </w:pP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Computed tomography </w:t>
      </w:r>
      <w:bookmarkEnd w:id="2"/>
      <w:bookmarkEnd w:id="3"/>
      <w:r w:rsidR="003D720A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(CT) is a well-known imaging technique for nondestructive detections of inner structure</w:t>
      </w:r>
      <w:r w:rsidR="0009551B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 </w:t>
      </w:r>
      <w:r w:rsidR="0092211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for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biological tissue</w:t>
      </w:r>
      <w:r w:rsidR="003D720A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s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and engineering m</w:t>
      </w:r>
      <w:r w:rsidR="00BA07EC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aterial</w:t>
      </w:r>
      <w:r w:rsidR="003D720A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s. </w:t>
      </w:r>
      <w:r w:rsidR="00832F91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B</w:t>
      </w:r>
      <w:r w:rsidR="00BA07EC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y 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utilizing the </w:t>
      </w:r>
      <w:r w:rsidR="00832F91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energy absorptions of the detected samples for incident X-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ray</w:t>
      </w:r>
      <w:r w:rsidR="00832F91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s, this technique can reconstruct the samp</w:t>
      </w:r>
      <w:r w:rsidR="00410A4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le parameters from </w:t>
      </w:r>
      <w:r w:rsidR="00DE7CEE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energy absorption data corresponding to </w:t>
      </w:r>
      <w:r w:rsidR="00410A4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incident X-r</w:t>
      </w:r>
      <w:r w:rsidR="00832F91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ays along many directions</w:t>
      </w:r>
      <w:r w:rsidR="000821A6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. </w:t>
      </w:r>
      <w:r w:rsidR="00832F91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A </w:t>
      </w:r>
      <w:r w:rsidR="00DE7CEE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typical two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-dimensional CT syste</w:t>
      </w:r>
      <w:r w:rsidR="00832F91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m is </w:t>
      </w:r>
      <w:r w:rsidR="00DE7CEE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shown in Fig</w:t>
      </w:r>
      <w:r w:rsidR="00FA72F8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ure </w:t>
      </w:r>
      <w:r w:rsidR="00BA07EC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1. The </w:t>
      </w:r>
      <w:r w:rsidR="00832F91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parallel </w:t>
      </w:r>
      <w:r w:rsidR="00410A4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incid</w:t>
      </w:r>
      <w:r w:rsidR="002D3E8A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e</w:t>
      </w:r>
      <w:r w:rsidR="00832F91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nt </w:t>
      </w:r>
      <w:r w:rsidR="002114E8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 </w:t>
      </w:r>
      <w:r w:rsidR="00832F91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X-rays, which are </w:t>
      </w:r>
      <w:r w:rsidR="00410A4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always </w:t>
      </w:r>
      <w:r w:rsidR="00832F91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vertical to</w:t>
      </w:r>
      <w:r w:rsidR="00410A4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the </w:t>
      </w:r>
      <w:r w:rsidR="006C6C17" w:rsidRPr="006C6C17">
        <w:rPr>
          <w:rFonts w:ascii="Times New Roman" w:hAnsi="Times New Roman" w:cs="Times New Roman"/>
          <w:color w:val="262626"/>
          <w:kern w:val="0"/>
          <w:sz w:val="21"/>
          <w:szCs w:val="21"/>
        </w:rPr>
        <w:t>detector</w:t>
      </w:r>
      <w:r w:rsidR="00410A4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, are injected from different directions</w:t>
      </w:r>
      <w:r w:rsidR="0092211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. </w:t>
      </w:r>
      <w:r w:rsidR="001D692F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We consider each </w:t>
      </w:r>
      <w:r w:rsidR="00410A4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receiver on the </w:t>
      </w:r>
      <w:r w:rsidR="006C6C17" w:rsidRPr="006C6C17">
        <w:rPr>
          <w:rFonts w:ascii="Times New Roman" w:hAnsi="Times New Roman" w:cs="Times New Roman"/>
          <w:color w:val="262626"/>
          <w:kern w:val="0"/>
          <w:sz w:val="21"/>
          <w:szCs w:val="21"/>
        </w:rPr>
        <w:t>detector</w:t>
      </w:r>
      <w:r w:rsidR="00410A4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as a point</w:t>
      </w:r>
      <w:r w:rsidR="0089696A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, and </w:t>
      </w:r>
      <w:r w:rsidR="00410A4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all the receivers </w:t>
      </w:r>
      <w:r w:rsidR="0089696A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are</w:t>
      </w:r>
      <w:r w:rsidR="00410A4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locat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ed</w:t>
      </w:r>
      <w:r w:rsidR="00410A4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with</w:t>
      </w:r>
      <w:r w:rsidR="0089696A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equidistance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.</w:t>
      </w:r>
      <w:r w:rsidR="002114E8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 </w:t>
      </w:r>
      <w:r w:rsidR="00410A4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When this 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transmitter</w:t>
      </w:r>
      <w:r w:rsidR="00410A4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-receiver system</w:t>
      </w:r>
      <w:r w:rsidR="0009551B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 </w:t>
      </w:r>
      <w:r w:rsidR="00410A4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rotates counter-clockwise 180 times around </w:t>
      </w:r>
      <w:r w:rsidR="006C6C17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>a</w:t>
      </w:r>
      <w:r w:rsidR="00410A4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fix point</w:t>
      </w:r>
      <w:r w:rsidR="00DE7CEE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, the </w:t>
      </w:r>
      <w:r w:rsidR="001D692F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energy absorptions measured</w:t>
      </w:r>
      <w:r w:rsidR="002D3E8A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at all the receivers </w:t>
      </w:r>
      <w:r w:rsidR="001D692F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f</w:t>
      </w:r>
      <w:r w:rsidR="00AB6C1E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or the motionless sample located between</w:t>
      </w:r>
      <w:r w:rsidR="00DE7CEE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the transmitter and </w:t>
      </w:r>
      <w:r w:rsidR="006C6C17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the </w:t>
      </w:r>
      <w:r w:rsidR="006C6C17" w:rsidRPr="006C6C17">
        <w:rPr>
          <w:rFonts w:ascii="Times New Roman" w:hAnsi="Times New Roman" w:cs="Times New Roman"/>
          <w:color w:val="262626"/>
          <w:kern w:val="0"/>
          <w:sz w:val="21"/>
          <w:szCs w:val="21"/>
        </w:rPr>
        <w:t>detector</w:t>
      </w:r>
      <w:r w:rsidR="0009551B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 </w:t>
      </w:r>
      <w:r w:rsidR="002D3E8A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reveal the interior structures of the sample detected</w:t>
      </w:r>
      <w:r w:rsidR="00410A4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. </w:t>
      </w:r>
      <w:r w:rsidR="001D692F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These data acquisition processes are carried out from 512 receivers located on the </w:t>
      </w:r>
      <w:r w:rsidR="006F34F3" w:rsidRPr="006C6C17">
        <w:rPr>
          <w:rFonts w:ascii="Times New Roman" w:hAnsi="Times New Roman" w:cs="Times New Roman"/>
          <w:color w:val="262626"/>
          <w:kern w:val="0"/>
          <w:sz w:val="21"/>
          <w:szCs w:val="21"/>
        </w:rPr>
        <w:t>detector</w:t>
      </w:r>
      <w:r w:rsidR="001D692F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corresponding to 180 different incident directions of parallel X-rays</w:t>
      </w:r>
      <w:r w:rsidR="00BA07EC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.</w:t>
      </w:r>
    </w:p>
    <w:p w:rsidR="00540A87" w:rsidRDefault="00AB6C1E" w:rsidP="00540A87">
      <w:pPr>
        <w:ind w:firstLineChars="200" w:firstLine="420"/>
        <w:rPr>
          <w:rFonts w:ascii="Times New Roman" w:hAnsi="Times New Roman" w:cs="Times New Roman"/>
          <w:color w:val="262626"/>
          <w:kern w:val="0"/>
          <w:sz w:val="21"/>
          <w:szCs w:val="21"/>
        </w:rPr>
      </w:pP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However, t</w:t>
      </w:r>
      <w:r w:rsidR="00624594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here are always some errors in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the CT system during installations</w:t>
      </w:r>
      <w:r w:rsidR="00624594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, 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leading to the errors for the CT parameters, </w:t>
      </w:r>
      <w:r w:rsidR="00DE7CEE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which influences the imaging</w:t>
      </w:r>
      <w:r w:rsidR="00624594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quality. Therefore </w:t>
      </w:r>
      <w:bookmarkStart w:id="4" w:name="OLE_LINK47"/>
      <w:bookmarkStart w:id="5" w:name="OLE_LINK48"/>
      <w:r w:rsidR="00624594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parameter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s</w:t>
      </w:r>
      <w:r w:rsidR="00624594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calibration </w:t>
      </w:r>
      <w:bookmarkEnd w:id="4"/>
      <w:bookmarkEnd w:id="5"/>
      <w:r w:rsidR="006F34F3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>on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CT system </w:t>
      </w:r>
      <w:r w:rsidR="006F34F3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>is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necessary </w:t>
      </w:r>
      <w:r w:rsidR="0045638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by 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using </w:t>
      </w:r>
      <w:r w:rsidR="00A7120B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some special known phantoms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, before this CT</w:t>
      </w:r>
      <w:r w:rsidR="00DE7CEE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system can be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put into practical use</w:t>
      </w:r>
      <w:bookmarkStart w:id="6" w:name="_GoBack"/>
      <w:bookmarkEnd w:id="6"/>
      <w:r w:rsidR="00624594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.</w:t>
      </w:r>
    </w:p>
    <w:p w:rsidR="00540A87" w:rsidRDefault="00AB6C1E" w:rsidP="00540A87">
      <w:pPr>
        <w:ind w:firstLineChars="200" w:firstLine="420"/>
        <w:rPr>
          <w:rFonts w:ascii="Times New Roman" w:hAnsi="Times New Roman" w:cs="Times New Roman"/>
          <w:color w:val="262626"/>
          <w:kern w:val="0"/>
          <w:sz w:val="21"/>
          <w:szCs w:val="21"/>
        </w:rPr>
      </w:pP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Please establish the </w:t>
      </w:r>
      <w:r w:rsidR="00A7120B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mathematical m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odel, </w:t>
      </w:r>
      <w:r w:rsidR="006F34F3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>as well as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the corresponding algorithms for the above imaging process, </w:t>
      </w:r>
      <w:r w:rsidR="006F34F3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>to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solv</w:t>
      </w:r>
      <w:r w:rsidR="006F34F3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>e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the </w:t>
      </w:r>
      <w:r w:rsidR="00624594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following problem</w:t>
      </w:r>
      <w:r w:rsidR="00A7120B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s</w:t>
      </w:r>
      <w:r w:rsidR="00624594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:</w:t>
      </w:r>
    </w:p>
    <w:p w:rsidR="00540A87" w:rsidRDefault="00A7120B" w:rsidP="00540A87">
      <w:pPr>
        <w:ind w:firstLineChars="200" w:firstLine="420"/>
        <w:rPr>
          <w:rFonts w:ascii="Times New Roman" w:hAnsi="Times New Roman" w:cs="Times New Roman"/>
          <w:color w:val="262626"/>
          <w:kern w:val="0"/>
          <w:sz w:val="21"/>
          <w:szCs w:val="21"/>
        </w:rPr>
      </w:pP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(1) </w:t>
      </w:r>
      <w:r w:rsidR="00CD4F5D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Assume that t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he </w:t>
      </w:r>
      <w:r w:rsidR="00CD4F5D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known 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phantom </w:t>
      </w:r>
      <w:r w:rsidR="00CD4F5D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for parameters calibration consists of</w:t>
      </w:r>
      <w:r w:rsidR="0009551B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 </w:t>
      </w:r>
      <w:r w:rsidR="00CD4F5D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two homogeneous solid media 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placed on </w:t>
      </w:r>
      <w:bookmarkStart w:id="7" w:name="OLE_LINK19"/>
      <w:bookmarkStart w:id="8" w:name="OLE_LINK20"/>
      <w:r w:rsidR="00CD4F5D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a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square pallet</w:t>
      </w:r>
      <w:bookmarkEnd w:id="7"/>
      <w:bookmarkEnd w:id="8"/>
      <w:r w:rsidR="00CD4F5D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. The geometric configuration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of </w:t>
      </w:r>
      <w:r w:rsidR="00CD4F5D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the phantom</w:t>
      </w:r>
      <w:r w:rsidR="0003567B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measured by millimeter</w:t>
      </w:r>
      <w:r w:rsidR="00CD4F5D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is</w:t>
      </w:r>
      <w:r w:rsidR="0003567B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shown in Fig</w:t>
      </w:r>
      <w:r w:rsidR="00FA72F8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ure </w:t>
      </w:r>
      <w:r w:rsidR="00CD4F5D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2 with the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correspo</w:t>
      </w:r>
      <w:r w:rsidR="00CD4F5D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nding data file given in</w:t>
      </w:r>
      <w:bookmarkStart w:id="9" w:name="OLE_LINK21"/>
      <w:bookmarkStart w:id="10" w:name="OLE_LINK22"/>
      <w:r w:rsidR="0009551B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 </w:t>
      </w:r>
      <w:r w:rsidR="006350B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Appendix </w:t>
      </w:r>
      <w:bookmarkEnd w:id="9"/>
      <w:bookmarkEnd w:id="10"/>
      <w:r w:rsidR="006350B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1, </w:t>
      </w:r>
      <w:r w:rsidR="00CD4F5D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where the value</w:t>
      </w:r>
      <w:r w:rsidR="00FA72F8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>s</w:t>
      </w:r>
      <w:r w:rsidR="00CD4F5D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defined on every </w:t>
      </w:r>
      <w:r w:rsidR="0003567B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pix</w:t>
      </w:r>
      <w:r w:rsidR="00CD4F5D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el represents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the ab</w:t>
      </w:r>
      <w:r w:rsidR="00CD4F5D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sorption intensity of this unit</w:t>
      </w:r>
      <w:r w:rsidR="006350B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, </w:t>
      </w:r>
      <w:r w:rsidR="00CD4F5D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which are </w:t>
      </w:r>
      <w:r w:rsidR="006350B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called</w:t>
      </w:r>
      <w:r w:rsidR="00CD4F5D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"absorptivity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" here.</w:t>
      </w:r>
      <w:r w:rsidR="0009551B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 </w:t>
      </w:r>
      <w:r w:rsidR="00CD4F5D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The corresponding energy absorption quantities for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this </w:t>
      </w:r>
      <w:r w:rsidR="006350B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phantom</w:t>
      </w:r>
      <w:r w:rsidR="00CD4F5D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are given in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Appendix 2.</w:t>
      </w:r>
      <w:r w:rsidR="0009551B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 </w:t>
      </w:r>
      <w:r w:rsidR="00FA72F8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>U</w:t>
      </w:r>
      <w:r w:rsidR="0003567B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sing</w:t>
      </w:r>
      <w:r w:rsidR="00CD4F5D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the provided data</w:t>
      </w:r>
      <w:r w:rsidR="004B447F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, </w:t>
      </w:r>
      <w:r w:rsidR="00CD4F5D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determine</w:t>
      </w:r>
      <w:r w:rsidR="006350B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the </w:t>
      </w:r>
      <w:r w:rsidR="00CD4F5D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rotation center of </w:t>
      </w:r>
      <w:r w:rsidR="00FA72F8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>CT</w:t>
      </w:r>
      <w:r w:rsidR="00CD4F5D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system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, </w:t>
      </w:r>
      <w:r w:rsidR="006350B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the 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distance</w:t>
      </w:r>
      <w:r w:rsidR="00E843DF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between two adjacent receivers,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and </w:t>
      </w:r>
      <w:r w:rsidR="00E843DF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all </w:t>
      </w:r>
      <w:r w:rsidR="006350B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the </w:t>
      </w:r>
      <w:r w:rsidR="00E843DF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180 incident </w:t>
      </w:r>
      <w:r w:rsidR="006350B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directions of </w:t>
      </w:r>
      <w:r w:rsidR="002C0D07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X-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ray</w:t>
      </w:r>
      <w:r w:rsidR="00E843DF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s</w:t>
      </w:r>
      <w:r w:rsidR="002C0D07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.</w:t>
      </w:r>
    </w:p>
    <w:p w:rsidR="00540A87" w:rsidRDefault="002C0D07" w:rsidP="00540A87">
      <w:pPr>
        <w:ind w:firstLineChars="200" w:firstLine="420"/>
        <w:rPr>
          <w:rFonts w:ascii="Times New Roman" w:hAnsi="Times New Roman" w:cs="Times New Roman"/>
          <w:kern w:val="0"/>
          <w:sz w:val="21"/>
          <w:szCs w:val="21"/>
        </w:rPr>
      </w:pP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(2) </w:t>
      </w:r>
      <w:bookmarkStart w:id="11" w:name="OLE_LINK23"/>
      <w:bookmarkStart w:id="12" w:name="OLE_LINK24"/>
      <w:r w:rsidR="004B447F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In </w:t>
      </w:r>
      <w:r w:rsidR="00E7573E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Appendix </w:t>
      </w:r>
      <w:bookmarkEnd w:id="11"/>
      <w:bookmarkEnd w:id="12"/>
      <w:r w:rsidR="00E7573E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3</w:t>
      </w:r>
      <w:r w:rsidR="004B447F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, </w:t>
      </w:r>
      <w:r w:rsidR="00E7573E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the </w:t>
      </w:r>
      <w:r w:rsidR="004A04F3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energy absorption value</w:t>
      </w:r>
      <w:r w:rsidR="004B447F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s from the above CT system for some unknown </w:t>
      </w:r>
      <w:r w:rsidR="00E7573E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s</w:t>
      </w:r>
      <w:r w:rsidR="004B447F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ample</w:t>
      </w:r>
      <w:r w:rsidR="00387892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 are given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.</w:t>
      </w:r>
      <w:r w:rsidR="0009551B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 </w:t>
      </w:r>
      <w:r w:rsidR="004A04F3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R</w:t>
      </w:r>
      <w:r w:rsidR="004B447F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econstruct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the </w:t>
      </w:r>
      <w:r w:rsidR="004B447F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sample </w:t>
      </w:r>
      <w:r w:rsidR="0003567B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parameters</w:t>
      </w:r>
      <w:r w:rsidR="004B447F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such as geometric configurations of the sample on</w:t>
      </w:r>
      <w:r w:rsidR="00E7573E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the square pallet</w:t>
      </w:r>
      <w:r w:rsidR="004B447F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, </w:t>
      </w:r>
      <w:r w:rsidR="00E7573E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and</w:t>
      </w:r>
      <w:r w:rsidR="004B447F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 the </w:t>
      </w:r>
      <w:r w:rsidR="00E7573E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abso</w:t>
      </w:r>
      <w:r w:rsidR="004B447F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rptivity distribution of this </w:t>
      </w:r>
      <w:r w:rsidR="00E7573E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s</w:t>
      </w:r>
      <w:r w:rsidR="004B447F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ample</w:t>
      </w:r>
      <w:r w:rsidR="004A04F3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, utilizing the calibrated </w:t>
      </w:r>
      <w:bookmarkStart w:id="13" w:name="OLE_LINK25"/>
      <w:bookmarkStart w:id="14" w:name="OLE_LINK26"/>
      <w:r w:rsidR="004A04F3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parameters generated </w:t>
      </w:r>
      <w:bookmarkEnd w:id="13"/>
      <w:bookmarkEnd w:id="14"/>
      <w:r w:rsidR="004A04F3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in (1)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 xml:space="preserve">. </w:t>
      </w:r>
      <w:bookmarkStart w:id="15" w:name="OLE_LINK1"/>
      <w:bookmarkStart w:id="16" w:name="OLE_LINK2"/>
      <w:r w:rsidR="009D0A7F" w:rsidRPr="00C4342D">
        <w:rPr>
          <w:rFonts w:ascii="Times New Roman" w:hAnsi="Times New Roman" w:cs="Times New Roman"/>
          <w:kern w:val="0"/>
          <w:sz w:val="21"/>
          <w:szCs w:val="21"/>
        </w:rPr>
        <w:t>In addition, give the absorption values at 10 points shown</w:t>
      </w:r>
      <w:r w:rsidR="00B06917" w:rsidRPr="00C4342D">
        <w:rPr>
          <w:rFonts w:ascii="Times New Roman" w:hAnsi="Times New Roman" w:cs="Times New Roman"/>
          <w:kern w:val="0"/>
          <w:sz w:val="21"/>
          <w:szCs w:val="21"/>
        </w:rPr>
        <w:t xml:space="preserve"> in </w:t>
      </w:r>
      <w:r w:rsidR="00387892">
        <w:rPr>
          <w:rFonts w:ascii="Times New Roman" w:hAnsi="Times New Roman" w:cs="Times New Roman" w:hint="eastAsia"/>
          <w:kern w:val="0"/>
          <w:sz w:val="21"/>
          <w:szCs w:val="21"/>
        </w:rPr>
        <w:t>F</w:t>
      </w:r>
      <w:r w:rsidR="00B06917" w:rsidRPr="00C4342D">
        <w:rPr>
          <w:rFonts w:ascii="Times New Roman" w:hAnsi="Times New Roman" w:cs="Times New Roman"/>
          <w:kern w:val="0"/>
          <w:sz w:val="21"/>
          <w:szCs w:val="21"/>
        </w:rPr>
        <w:t xml:space="preserve">igure 3, </w:t>
      </w:r>
      <w:bookmarkEnd w:id="15"/>
      <w:bookmarkEnd w:id="16"/>
      <w:r w:rsidR="009D0A7F" w:rsidRPr="00C4342D">
        <w:rPr>
          <w:rFonts w:ascii="Times New Roman" w:hAnsi="Times New Roman" w:cs="Times New Roman"/>
          <w:kern w:val="0"/>
          <w:sz w:val="21"/>
          <w:szCs w:val="21"/>
        </w:rPr>
        <w:t xml:space="preserve">the </w:t>
      </w:r>
      <w:r w:rsidR="00B06917" w:rsidRPr="00C4342D">
        <w:rPr>
          <w:rFonts w:ascii="Times New Roman" w:hAnsi="Times New Roman" w:cs="Times New Roman"/>
          <w:kern w:val="0"/>
          <w:sz w:val="21"/>
          <w:szCs w:val="21"/>
        </w:rPr>
        <w:t>location</w:t>
      </w:r>
      <w:r w:rsidR="009D0A7F" w:rsidRPr="00C4342D">
        <w:rPr>
          <w:rFonts w:ascii="Times New Roman" w:hAnsi="Times New Roman" w:cs="Times New Roman"/>
          <w:kern w:val="0"/>
          <w:sz w:val="21"/>
          <w:szCs w:val="21"/>
        </w:rPr>
        <w:t xml:space="preserve">s </w:t>
      </w:r>
      <w:r w:rsidR="004A04F3" w:rsidRPr="00C4342D">
        <w:rPr>
          <w:rFonts w:ascii="Times New Roman" w:hAnsi="Times New Roman" w:cs="Times New Roman"/>
          <w:kern w:val="0"/>
          <w:sz w:val="21"/>
          <w:szCs w:val="21"/>
        </w:rPr>
        <w:t>of these ten points</w:t>
      </w:r>
      <w:r w:rsidR="009D0A7F" w:rsidRPr="00C4342D">
        <w:rPr>
          <w:rFonts w:ascii="Times New Roman" w:hAnsi="Times New Roman" w:cs="Times New Roman"/>
          <w:kern w:val="0"/>
          <w:sz w:val="21"/>
          <w:szCs w:val="21"/>
        </w:rPr>
        <w:t xml:space="preserve"> are specified </w:t>
      </w:r>
      <w:r w:rsidR="004A04F3" w:rsidRPr="00C4342D">
        <w:rPr>
          <w:rFonts w:ascii="Times New Roman" w:hAnsi="Times New Roman" w:cs="Times New Roman"/>
          <w:kern w:val="0"/>
          <w:sz w:val="21"/>
          <w:szCs w:val="21"/>
        </w:rPr>
        <w:t>in A</w:t>
      </w:r>
      <w:r w:rsidR="009D0A7F" w:rsidRPr="00C4342D">
        <w:rPr>
          <w:rFonts w:ascii="Times New Roman" w:hAnsi="Times New Roman" w:cs="Times New Roman"/>
          <w:kern w:val="0"/>
          <w:sz w:val="21"/>
          <w:szCs w:val="21"/>
        </w:rPr>
        <w:t>ppendix</w:t>
      </w:r>
      <w:r w:rsidR="0009551B">
        <w:rPr>
          <w:rFonts w:ascii="Times New Roman" w:hAnsi="Times New Roman" w:cs="Times New Roman" w:hint="eastAsia"/>
          <w:kern w:val="0"/>
          <w:sz w:val="21"/>
          <w:szCs w:val="21"/>
        </w:rPr>
        <w:t xml:space="preserve"> </w:t>
      </w:r>
      <w:r w:rsidR="00553A4D">
        <w:rPr>
          <w:rFonts w:ascii="Times New Roman" w:hAnsi="Times New Roman" w:cs="Times New Roman" w:hint="eastAsia"/>
          <w:kern w:val="0"/>
          <w:sz w:val="21"/>
          <w:szCs w:val="21"/>
        </w:rPr>
        <w:t>4</w:t>
      </w:r>
      <w:r w:rsidR="00B06917" w:rsidRPr="00C4342D">
        <w:rPr>
          <w:rFonts w:ascii="Times New Roman" w:hAnsi="Times New Roman" w:cs="Times New Roman"/>
          <w:kern w:val="0"/>
          <w:sz w:val="21"/>
          <w:szCs w:val="21"/>
        </w:rPr>
        <w:t>.</w:t>
      </w:r>
    </w:p>
    <w:p w:rsidR="00540A87" w:rsidRDefault="00E7573E" w:rsidP="00540A87">
      <w:pPr>
        <w:ind w:firstLineChars="200" w:firstLine="420"/>
        <w:rPr>
          <w:rFonts w:ascii="Times New Roman" w:hAnsi="Times New Roman" w:cs="Times New Roman"/>
          <w:kern w:val="0"/>
          <w:sz w:val="21"/>
          <w:szCs w:val="21"/>
        </w:rPr>
      </w:pPr>
      <w:r w:rsidRPr="00C4342D">
        <w:rPr>
          <w:rFonts w:ascii="Times New Roman" w:hAnsi="Times New Roman" w:cs="Times New Roman"/>
          <w:kern w:val="0"/>
          <w:sz w:val="21"/>
          <w:szCs w:val="21"/>
        </w:rPr>
        <w:t xml:space="preserve">(3) </w:t>
      </w:r>
      <w:r w:rsidR="004B447F" w:rsidRPr="00C4342D">
        <w:rPr>
          <w:rFonts w:ascii="Times New Roman" w:hAnsi="Times New Roman" w:cs="Times New Roman"/>
          <w:kern w:val="0"/>
          <w:sz w:val="21"/>
          <w:szCs w:val="21"/>
        </w:rPr>
        <w:t xml:space="preserve">In </w:t>
      </w:r>
      <w:r w:rsidRPr="00C4342D">
        <w:rPr>
          <w:rFonts w:ascii="Times New Roman" w:hAnsi="Times New Roman" w:cs="Times New Roman"/>
          <w:kern w:val="0"/>
          <w:sz w:val="21"/>
          <w:szCs w:val="21"/>
        </w:rPr>
        <w:t xml:space="preserve">Appendix </w:t>
      </w:r>
      <w:r w:rsidR="00553A4D">
        <w:rPr>
          <w:rFonts w:ascii="Times New Roman" w:hAnsi="Times New Roman" w:cs="Times New Roman" w:hint="eastAsia"/>
          <w:kern w:val="0"/>
          <w:sz w:val="21"/>
          <w:szCs w:val="21"/>
        </w:rPr>
        <w:t>5</w:t>
      </w:r>
      <w:r w:rsidR="004B447F" w:rsidRPr="00C4342D">
        <w:rPr>
          <w:rFonts w:ascii="Times New Roman" w:hAnsi="Times New Roman" w:cs="Times New Roman"/>
          <w:kern w:val="0"/>
          <w:sz w:val="21"/>
          <w:szCs w:val="21"/>
        </w:rPr>
        <w:t xml:space="preserve">, the </w:t>
      </w:r>
      <w:r w:rsidR="004A04F3" w:rsidRPr="00C4342D">
        <w:rPr>
          <w:rFonts w:ascii="Times New Roman" w:hAnsi="Times New Roman" w:cs="Times New Roman"/>
          <w:kern w:val="0"/>
          <w:sz w:val="21"/>
          <w:szCs w:val="21"/>
        </w:rPr>
        <w:t>energy absorption value</w:t>
      </w:r>
      <w:r w:rsidR="004B447F" w:rsidRPr="00C4342D">
        <w:rPr>
          <w:rFonts w:ascii="Times New Roman" w:hAnsi="Times New Roman" w:cs="Times New Roman"/>
          <w:kern w:val="0"/>
          <w:sz w:val="21"/>
          <w:szCs w:val="21"/>
        </w:rPr>
        <w:t>s from the above CT system for a</w:t>
      </w:r>
      <w:r w:rsidR="00B81920">
        <w:rPr>
          <w:rFonts w:ascii="Times New Roman" w:hAnsi="Times New Roman" w:cs="Times New Roman" w:hint="eastAsia"/>
          <w:kern w:val="0"/>
          <w:sz w:val="21"/>
          <w:szCs w:val="21"/>
        </w:rPr>
        <w:t>nother</w:t>
      </w:r>
      <w:r w:rsidR="004B447F" w:rsidRPr="00C4342D">
        <w:rPr>
          <w:rFonts w:ascii="Times New Roman" w:hAnsi="Times New Roman" w:cs="Times New Roman"/>
          <w:kern w:val="0"/>
          <w:sz w:val="21"/>
          <w:szCs w:val="21"/>
        </w:rPr>
        <w:t xml:space="preserve"> unknown sample</w:t>
      </w:r>
      <w:r w:rsidR="00B81920">
        <w:rPr>
          <w:rFonts w:ascii="Times New Roman" w:hAnsi="Times New Roman" w:cs="Times New Roman" w:hint="eastAsia"/>
          <w:kern w:val="0"/>
          <w:sz w:val="21"/>
          <w:szCs w:val="21"/>
        </w:rPr>
        <w:t xml:space="preserve"> are given</w:t>
      </w:r>
      <w:r w:rsidRPr="00C4342D">
        <w:rPr>
          <w:rFonts w:ascii="Times New Roman" w:hAnsi="Times New Roman" w:cs="Times New Roman"/>
          <w:kern w:val="0"/>
          <w:sz w:val="21"/>
          <w:szCs w:val="21"/>
        </w:rPr>
        <w:t xml:space="preserve">. </w:t>
      </w:r>
      <w:r w:rsidR="004A04F3" w:rsidRPr="00C4342D">
        <w:rPr>
          <w:rFonts w:ascii="Times New Roman" w:hAnsi="Times New Roman" w:cs="Times New Roman"/>
          <w:kern w:val="0"/>
          <w:sz w:val="21"/>
          <w:szCs w:val="21"/>
        </w:rPr>
        <w:t>P</w:t>
      </w:r>
      <w:r w:rsidR="004B447F" w:rsidRPr="00C4342D">
        <w:rPr>
          <w:rFonts w:ascii="Times New Roman" w:hAnsi="Times New Roman" w:cs="Times New Roman"/>
          <w:kern w:val="0"/>
          <w:sz w:val="21"/>
          <w:szCs w:val="21"/>
        </w:rPr>
        <w:t>rovide the information of this</w:t>
      </w:r>
      <w:r w:rsidRPr="00C4342D">
        <w:rPr>
          <w:rFonts w:ascii="Times New Roman" w:hAnsi="Times New Roman" w:cs="Times New Roman"/>
          <w:kern w:val="0"/>
          <w:sz w:val="21"/>
          <w:szCs w:val="21"/>
        </w:rPr>
        <w:t xml:space="preserve"> unknow</w:t>
      </w:r>
      <w:r w:rsidR="004B447F" w:rsidRPr="00C4342D">
        <w:rPr>
          <w:rFonts w:ascii="Times New Roman" w:hAnsi="Times New Roman" w:cs="Times New Roman"/>
          <w:kern w:val="0"/>
          <w:sz w:val="21"/>
          <w:szCs w:val="21"/>
        </w:rPr>
        <w:t xml:space="preserve">n </w:t>
      </w:r>
      <w:r w:rsidRPr="00C4342D">
        <w:rPr>
          <w:rFonts w:ascii="Times New Roman" w:hAnsi="Times New Roman" w:cs="Times New Roman"/>
          <w:kern w:val="0"/>
          <w:sz w:val="21"/>
          <w:szCs w:val="21"/>
        </w:rPr>
        <w:t>s</w:t>
      </w:r>
      <w:r w:rsidR="004B447F" w:rsidRPr="00C4342D">
        <w:rPr>
          <w:rFonts w:ascii="Times New Roman" w:hAnsi="Times New Roman" w:cs="Times New Roman"/>
          <w:kern w:val="0"/>
          <w:sz w:val="21"/>
          <w:szCs w:val="21"/>
        </w:rPr>
        <w:t>ample</w:t>
      </w:r>
      <w:r w:rsidR="004A04F3" w:rsidRPr="00C4342D">
        <w:rPr>
          <w:rFonts w:ascii="Times New Roman" w:hAnsi="Times New Roman" w:cs="Times New Roman"/>
          <w:kern w:val="0"/>
          <w:sz w:val="21"/>
          <w:szCs w:val="21"/>
        </w:rPr>
        <w:t>, utilizing the calibrated parameters given in (1)</w:t>
      </w:r>
      <w:r w:rsidRPr="00C4342D">
        <w:rPr>
          <w:rFonts w:ascii="Times New Roman" w:hAnsi="Times New Roman" w:cs="Times New Roman"/>
          <w:kern w:val="0"/>
          <w:sz w:val="21"/>
          <w:szCs w:val="21"/>
        </w:rPr>
        <w:t>.</w:t>
      </w:r>
      <w:r w:rsidR="0009551B">
        <w:rPr>
          <w:rFonts w:ascii="Times New Roman" w:hAnsi="Times New Roman" w:cs="Times New Roman" w:hint="eastAsia"/>
          <w:kern w:val="0"/>
          <w:sz w:val="21"/>
          <w:szCs w:val="21"/>
        </w:rPr>
        <w:t xml:space="preserve"> </w:t>
      </w:r>
      <w:r w:rsidR="009D0A7F" w:rsidRPr="00C4342D">
        <w:rPr>
          <w:rFonts w:ascii="Times New Roman" w:hAnsi="Times New Roman" w:cs="Times New Roman"/>
          <w:kern w:val="0"/>
          <w:sz w:val="21"/>
          <w:szCs w:val="21"/>
        </w:rPr>
        <w:t>In addition, please give the absorption values at 10 points show</w:t>
      </w:r>
      <w:r w:rsidR="00B06917" w:rsidRPr="00C4342D">
        <w:rPr>
          <w:rFonts w:ascii="Times New Roman" w:hAnsi="Times New Roman" w:cs="Times New Roman"/>
          <w:kern w:val="0"/>
          <w:sz w:val="21"/>
          <w:szCs w:val="21"/>
        </w:rPr>
        <w:t xml:space="preserve">n in </w:t>
      </w:r>
      <w:r w:rsidR="00B81920">
        <w:rPr>
          <w:rFonts w:ascii="Times New Roman" w:hAnsi="Times New Roman" w:cs="Times New Roman" w:hint="eastAsia"/>
          <w:kern w:val="0"/>
          <w:sz w:val="21"/>
          <w:szCs w:val="21"/>
        </w:rPr>
        <w:t>F</w:t>
      </w:r>
      <w:r w:rsidR="00B06917" w:rsidRPr="00C4342D">
        <w:rPr>
          <w:rFonts w:ascii="Times New Roman" w:hAnsi="Times New Roman" w:cs="Times New Roman"/>
          <w:kern w:val="0"/>
          <w:sz w:val="21"/>
          <w:szCs w:val="21"/>
        </w:rPr>
        <w:t>igure 3.</w:t>
      </w:r>
    </w:p>
    <w:p w:rsidR="00540A87" w:rsidRDefault="00F647F9" w:rsidP="00540A87">
      <w:pPr>
        <w:ind w:firstLineChars="200" w:firstLine="420"/>
        <w:rPr>
          <w:rFonts w:ascii="Times New Roman" w:hAnsi="Times New Roman" w:cs="Times New Roman"/>
          <w:kern w:val="0"/>
          <w:sz w:val="21"/>
          <w:szCs w:val="21"/>
        </w:rPr>
      </w:pPr>
      <w:r w:rsidRPr="00C4342D">
        <w:rPr>
          <w:rFonts w:ascii="Times New Roman" w:hAnsi="Times New Roman" w:cs="Times New Roman"/>
          <w:kern w:val="0"/>
          <w:sz w:val="21"/>
          <w:szCs w:val="21"/>
        </w:rPr>
        <w:t xml:space="preserve">(4) </w:t>
      </w:r>
      <w:r w:rsidR="005053A1" w:rsidRPr="00C4342D">
        <w:rPr>
          <w:rFonts w:ascii="Times New Roman" w:hAnsi="Times New Roman" w:cs="Times New Roman"/>
          <w:kern w:val="0"/>
          <w:sz w:val="21"/>
          <w:szCs w:val="21"/>
        </w:rPr>
        <w:t>Analyze the accuracy and</w:t>
      </w:r>
      <w:r w:rsidR="003A1760" w:rsidRPr="00C4342D">
        <w:rPr>
          <w:rFonts w:ascii="Times New Roman" w:hAnsi="Times New Roman" w:cs="Times New Roman"/>
          <w:kern w:val="0"/>
          <w:sz w:val="21"/>
          <w:szCs w:val="21"/>
        </w:rPr>
        <w:t xml:space="preserve"> stability of parameter</w:t>
      </w:r>
      <w:bookmarkStart w:id="17" w:name="OLE_LINK27"/>
      <w:bookmarkStart w:id="18" w:name="OLE_LINK28"/>
      <w:r w:rsidR="0009551B">
        <w:rPr>
          <w:rFonts w:ascii="Times New Roman" w:hAnsi="Times New Roman" w:cs="Times New Roman" w:hint="eastAsia"/>
          <w:kern w:val="0"/>
          <w:sz w:val="21"/>
          <w:szCs w:val="21"/>
        </w:rPr>
        <w:t xml:space="preserve"> </w:t>
      </w:r>
      <w:r w:rsidR="003A1760" w:rsidRPr="00C4342D">
        <w:rPr>
          <w:rFonts w:ascii="Times New Roman" w:hAnsi="Times New Roman" w:cs="Times New Roman"/>
          <w:kern w:val="0"/>
          <w:sz w:val="21"/>
          <w:szCs w:val="21"/>
        </w:rPr>
        <w:t xml:space="preserve">calibration </w:t>
      </w:r>
      <w:bookmarkEnd w:id="17"/>
      <w:bookmarkEnd w:id="18"/>
      <w:r w:rsidR="005053A1" w:rsidRPr="00C4342D">
        <w:rPr>
          <w:rFonts w:ascii="Times New Roman" w:hAnsi="Times New Roman" w:cs="Times New Roman"/>
          <w:kern w:val="0"/>
          <w:sz w:val="21"/>
          <w:szCs w:val="21"/>
        </w:rPr>
        <w:t>based on the</w:t>
      </w:r>
      <w:r w:rsidR="003A1760" w:rsidRPr="00C4342D">
        <w:rPr>
          <w:rFonts w:ascii="Times New Roman" w:hAnsi="Times New Roman" w:cs="Times New Roman"/>
          <w:kern w:val="0"/>
          <w:sz w:val="21"/>
          <w:szCs w:val="21"/>
        </w:rPr>
        <w:t xml:space="preserve"> phantom</w:t>
      </w:r>
      <w:r w:rsidR="005053A1" w:rsidRPr="00C4342D">
        <w:rPr>
          <w:rFonts w:ascii="Times New Roman" w:hAnsi="Times New Roman" w:cs="Times New Roman"/>
          <w:kern w:val="0"/>
          <w:sz w:val="21"/>
          <w:szCs w:val="21"/>
        </w:rPr>
        <w:t xml:space="preserve"> given in (1). Then d</w:t>
      </w:r>
      <w:r w:rsidR="003A1760" w:rsidRPr="00C4342D">
        <w:rPr>
          <w:rFonts w:ascii="Times New Roman" w:hAnsi="Times New Roman" w:cs="Times New Roman"/>
          <w:kern w:val="0"/>
          <w:sz w:val="21"/>
          <w:szCs w:val="21"/>
        </w:rPr>
        <w:t xml:space="preserve">esign </w:t>
      </w:r>
      <w:r w:rsidR="005053A1" w:rsidRPr="00C4342D">
        <w:rPr>
          <w:rFonts w:ascii="Times New Roman" w:hAnsi="Times New Roman" w:cs="Times New Roman"/>
          <w:kern w:val="0"/>
          <w:sz w:val="21"/>
          <w:szCs w:val="21"/>
        </w:rPr>
        <w:t xml:space="preserve">a new phantom </w:t>
      </w:r>
      <w:r w:rsidR="003A1760" w:rsidRPr="00C4342D">
        <w:rPr>
          <w:rFonts w:ascii="Times New Roman" w:hAnsi="Times New Roman" w:cs="Times New Roman"/>
          <w:kern w:val="0"/>
          <w:sz w:val="21"/>
          <w:szCs w:val="21"/>
        </w:rPr>
        <w:t>and set up corresponding cal</w:t>
      </w:r>
      <w:r w:rsidR="005053A1" w:rsidRPr="00C4342D">
        <w:rPr>
          <w:rFonts w:ascii="Times New Roman" w:hAnsi="Times New Roman" w:cs="Times New Roman"/>
          <w:kern w:val="0"/>
          <w:sz w:val="21"/>
          <w:szCs w:val="21"/>
        </w:rPr>
        <w:t xml:space="preserve">ibration model </w:t>
      </w:r>
      <w:r w:rsidR="0003567B" w:rsidRPr="00C4342D">
        <w:rPr>
          <w:rFonts w:ascii="Times New Roman" w:hAnsi="Times New Roman" w:cs="Times New Roman"/>
          <w:kern w:val="0"/>
          <w:sz w:val="21"/>
          <w:szCs w:val="21"/>
        </w:rPr>
        <w:t xml:space="preserve">and algorithm </w:t>
      </w:r>
      <w:r w:rsidR="005053A1" w:rsidRPr="00C4342D">
        <w:rPr>
          <w:rFonts w:ascii="Times New Roman" w:hAnsi="Times New Roman" w:cs="Times New Roman"/>
          <w:kern w:val="0"/>
          <w:sz w:val="21"/>
          <w:szCs w:val="21"/>
        </w:rPr>
        <w:t xml:space="preserve">to improve the accuracy and </w:t>
      </w:r>
      <w:r w:rsidR="003A1760" w:rsidRPr="00C4342D">
        <w:rPr>
          <w:rFonts w:ascii="Times New Roman" w:hAnsi="Times New Roman" w:cs="Times New Roman"/>
          <w:kern w:val="0"/>
          <w:sz w:val="21"/>
          <w:szCs w:val="21"/>
        </w:rPr>
        <w:t>stability</w:t>
      </w:r>
      <w:r w:rsidR="005053A1" w:rsidRPr="00C4342D">
        <w:rPr>
          <w:rFonts w:ascii="Times New Roman" w:hAnsi="Times New Roman" w:cs="Times New Roman"/>
          <w:kern w:val="0"/>
          <w:sz w:val="21"/>
          <w:szCs w:val="21"/>
        </w:rPr>
        <w:t xml:space="preserve"> of parameters calibration</w:t>
      </w:r>
      <w:r w:rsidRPr="00C4342D">
        <w:rPr>
          <w:rFonts w:ascii="Times New Roman" w:hAnsi="Times New Roman" w:cs="Times New Roman"/>
          <w:kern w:val="0"/>
          <w:sz w:val="21"/>
          <w:szCs w:val="21"/>
        </w:rPr>
        <w:t>.</w:t>
      </w:r>
      <w:r w:rsidR="0009551B">
        <w:rPr>
          <w:rFonts w:ascii="Times New Roman" w:hAnsi="Times New Roman" w:cs="Times New Roman" w:hint="eastAsia"/>
          <w:kern w:val="0"/>
          <w:sz w:val="21"/>
          <w:szCs w:val="21"/>
        </w:rPr>
        <w:t xml:space="preserve"> </w:t>
      </w:r>
      <w:r w:rsidR="009F4E4C">
        <w:rPr>
          <w:rFonts w:ascii="Times New Roman" w:hAnsi="Times New Roman" w:cs="Times New Roman" w:hint="eastAsia"/>
          <w:kern w:val="0"/>
          <w:sz w:val="21"/>
          <w:szCs w:val="21"/>
        </w:rPr>
        <w:t>Present</w:t>
      </w:r>
      <w:r w:rsidR="005053A1" w:rsidRPr="00C4342D">
        <w:rPr>
          <w:rFonts w:ascii="Times New Roman" w:hAnsi="Times New Roman" w:cs="Times New Roman"/>
          <w:kern w:val="0"/>
          <w:sz w:val="21"/>
          <w:szCs w:val="21"/>
        </w:rPr>
        <w:t xml:space="preserve"> your reasons.</w:t>
      </w:r>
    </w:p>
    <w:p w:rsidR="00B06917" w:rsidRDefault="00B06917" w:rsidP="00540A87">
      <w:pPr>
        <w:ind w:firstLineChars="200" w:firstLine="420"/>
        <w:rPr>
          <w:rFonts w:ascii="Times New Roman" w:hAnsi="Times New Roman" w:cs="Times New Roman"/>
          <w:kern w:val="0"/>
          <w:sz w:val="21"/>
          <w:szCs w:val="21"/>
        </w:rPr>
      </w:pPr>
      <w:r w:rsidRPr="00C4342D">
        <w:rPr>
          <w:rFonts w:ascii="Times New Roman" w:hAnsi="Times New Roman" w:cs="Times New Roman"/>
          <w:kern w:val="0"/>
          <w:sz w:val="21"/>
          <w:szCs w:val="21"/>
        </w:rPr>
        <w:t>All numerical resu</w:t>
      </w:r>
      <w:r w:rsidR="009D0A7F" w:rsidRPr="00C4342D">
        <w:rPr>
          <w:rFonts w:ascii="Times New Roman" w:hAnsi="Times New Roman" w:cs="Times New Roman"/>
          <w:kern w:val="0"/>
          <w:sz w:val="21"/>
          <w:szCs w:val="21"/>
        </w:rPr>
        <w:t xml:space="preserve">lts for </w:t>
      </w:r>
      <w:r w:rsidR="007D2868" w:rsidRPr="00C4342D">
        <w:rPr>
          <w:rFonts w:ascii="Times New Roman" w:hAnsi="Times New Roman" w:cs="Times New Roman"/>
          <w:kern w:val="0"/>
          <w:sz w:val="21"/>
          <w:szCs w:val="21"/>
        </w:rPr>
        <w:t xml:space="preserve">(1)-(4) are retained by </w:t>
      </w:r>
      <w:r w:rsidRPr="00C4342D">
        <w:rPr>
          <w:rFonts w:ascii="Times New Roman" w:hAnsi="Times New Roman" w:cs="Times New Roman"/>
          <w:kern w:val="0"/>
          <w:sz w:val="21"/>
          <w:szCs w:val="21"/>
        </w:rPr>
        <w:t>4 decimal p</w:t>
      </w:r>
      <w:r w:rsidR="009D0A7F" w:rsidRPr="00C4342D">
        <w:rPr>
          <w:rFonts w:ascii="Times New Roman" w:hAnsi="Times New Roman" w:cs="Times New Roman"/>
          <w:kern w:val="0"/>
          <w:sz w:val="21"/>
          <w:szCs w:val="21"/>
        </w:rPr>
        <w:t xml:space="preserve">laces. Please provide your </w:t>
      </w:r>
      <w:r w:rsidR="009D0A7F" w:rsidRPr="00C4342D">
        <w:rPr>
          <w:rFonts w:ascii="Times New Roman" w:hAnsi="Times New Roman" w:cs="Times New Roman"/>
          <w:kern w:val="0"/>
          <w:sz w:val="21"/>
          <w:szCs w:val="21"/>
        </w:rPr>
        <w:lastRenderedPageBreak/>
        <w:t xml:space="preserve">reconstructions </w:t>
      </w:r>
      <w:r w:rsidRPr="00C4342D">
        <w:rPr>
          <w:rFonts w:ascii="Times New Roman" w:hAnsi="Times New Roman" w:cs="Times New Roman"/>
          <w:kern w:val="0"/>
          <w:sz w:val="21"/>
          <w:szCs w:val="21"/>
        </w:rPr>
        <w:t>for</w:t>
      </w:r>
      <w:r w:rsidR="002114E8">
        <w:rPr>
          <w:rFonts w:ascii="Times New Roman" w:hAnsi="Times New Roman" w:cs="Times New Roman" w:hint="eastAsia"/>
          <w:kern w:val="0"/>
          <w:sz w:val="21"/>
          <w:szCs w:val="21"/>
        </w:rPr>
        <w:t xml:space="preserve"> </w:t>
      </w:r>
      <w:r w:rsidRPr="00C4342D">
        <w:rPr>
          <w:rFonts w:ascii="Times New Roman" w:hAnsi="Times New Roman" w:cs="Times New Roman"/>
          <w:kern w:val="0"/>
          <w:sz w:val="21"/>
          <w:szCs w:val="21"/>
        </w:rPr>
        <w:t>(2)-(3)</w:t>
      </w:r>
      <w:r w:rsidR="009D0A7F" w:rsidRPr="00C4342D">
        <w:rPr>
          <w:rFonts w:ascii="Times New Roman" w:hAnsi="Times New Roman" w:cs="Times New Roman"/>
          <w:kern w:val="0"/>
          <w:sz w:val="21"/>
          <w:szCs w:val="21"/>
        </w:rPr>
        <w:t xml:space="preserve"> by</w:t>
      </w:r>
      <w:r w:rsidR="007D2868" w:rsidRPr="00C4342D">
        <w:rPr>
          <w:rFonts w:ascii="Times New Roman" w:hAnsi="Times New Roman" w:cs="Times New Roman"/>
          <w:kern w:val="0"/>
          <w:sz w:val="21"/>
          <w:szCs w:val="21"/>
        </w:rPr>
        <w:t xml:space="preserve"> data file</w:t>
      </w:r>
      <w:r w:rsidR="009D0A7F" w:rsidRPr="00C4342D">
        <w:rPr>
          <w:rFonts w:ascii="Times New Roman" w:hAnsi="Times New Roman" w:cs="Times New Roman"/>
          <w:kern w:val="0"/>
          <w:sz w:val="21"/>
          <w:szCs w:val="21"/>
        </w:rPr>
        <w:t xml:space="preserve">s with </w:t>
      </w:r>
      <w:r w:rsidR="007D2868" w:rsidRPr="00C4342D">
        <w:rPr>
          <w:rFonts w:ascii="Times New Roman" w:hAnsi="Times New Roman" w:cs="Times New Roman"/>
          <w:kern w:val="0"/>
          <w:sz w:val="21"/>
          <w:szCs w:val="21"/>
        </w:rPr>
        <w:t>the size</w:t>
      </w:r>
      <w:r w:rsidRPr="00C4342D">
        <w:rPr>
          <w:rFonts w:ascii="Times New Roman" w:hAnsi="Times New Roman" w:cs="Times New Roman"/>
          <w:kern w:val="0"/>
          <w:sz w:val="21"/>
          <w:szCs w:val="21"/>
        </w:rPr>
        <w:t xml:space="preserve"> 25</w:t>
      </w:r>
      <w:r w:rsidR="009D0A7F" w:rsidRPr="00C4342D">
        <w:rPr>
          <w:rFonts w:ascii="Times New Roman" w:hAnsi="Times New Roman" w:cs="Times New Roman"/>
          <w:kern w:val="0"/>
          <w:sz w:val="21"/>
          <w:szCs w:val="21"/>
        </w:rPr>
        <w:t xml:space="preserve">6 </w:t>
      </w:r>
      <w:r w:rsidR="00553A4D">
        <w:rPr>
          <w:rFonts w:ascii="Times New Roman" w:hAnsi="Times New Roman" w:cs="Times New Roman"/>
          <w:kern w:val="0"/>
          <w:sz w:val="21"/>
          <w:szCs w:val="21"/>
        </w:rPr>
        <w:t>×</w:t>
      </w:r>
      <w:r w:rsidR="009D0A7F" w:rsidRPr="00C4342D">
        <w:rPr>
          <w:rFonts w:ascii="Times New Roman" w:hAnsi="Times New Roman" w:cs="Times New Roman"/>
          <w:kern w:val="0"/>
          <w:sz w:val="21"/>
          <w:szCs w:val="21"/>
        </w:rPr>
        <w:t xml:space="preserve"> 256 in the same format as </w:t>
      </w:r>
      <w:r w:rsidR="00553A4D">
        <w:rPr>
          <w:rFonts w:ascii="Times New Roman" w:hAnsi="Times New Roman" w:cs="Times New Roman"/>
          <w:kern w:val="0"/>
          <w:sz w:val="21"/>
          <w:szCs w:val="21"/>
        </w:rPr>
        <w:t>A</w:t>
      </w:r>
      <w:r w:rsidR="00553A4D">
        <w:rPr>
          <w:rFonts w:ascii="Times New Roman" w:hAnsi="Times New Roman" w:cs="Times New Roman" w:hint="eastAsia"/>
          <w:kern w:val="0"/>
          <w:sz w:val="21"/>
          <w:szCs w:val="21"/>
        </w:rPr>
        <w:t>ppendix</w:t>
      </w:r>
      <w:r w:rsidR="009D0A7F" w:rsidRPr="00C4342D">
        <w:rPr>
          <w:rFonts w:ascii="Times New Roman" w:hAnsi="Times New Roman" w:cs="Times New Roman"/>
          <w:kern w:val="0"/>
          <w:sz w:val="21"/>
          <w:szCs w:val="21"/>
        </w:rPr>
        <w:t xml:space="preserve"> 1. Two files should be named as “</w:t>
      </w:r>
      <w:r w:rsidR="00553A4D">
        <w:rPr>
          <w:rFonts w:ascii="Times New Roman" w:hAnsi="Times New Roman" w:cs="Times New Roman" w:hint="eastAsia"/>
          <w:kern w:val="0"/>
          <w:sz w:val="21"/>
          <w:szCs w:val="21"/>
        </w:rPr>
        <w:t>problem</w:t>
      </w:r>
      <w:r w:rsidR="00553A4D" w:rsidRPr="00C4342D">
        <w:rPr>
          <w:rFonts w:ascii="Times New Roman" w:hAnsi="Times New Roman" w:cs="Times New Roman"/>
          <w:kern w:val="0"/>
          <w:sz w:val="21"/>
          <w:szCs w:val="21"/>
        </w:rPr>
        <w:t>2</w:t>
      </w:r>
      <w:r w:rsidRPr="00C4342D">
        <w:rPr>
          <w:rFonts w:ascii="Times New Roman" w:hAnsi="Times New Roman" w:cs="Times New Roman"/>
          <w:kern w:val="0"/>
          <w:sz w:val="21"/>
          <w:szCs w:val="21"/>
        </w:rPr>
        <w:t xml:space="preserve">. </w:t>
      </w:r>
      <w:r w:rsidR="009D0A7F" w:rsidRPr="00C4342D">
        <w:rPr>
          <w:rFonts w:ascii="Times New Roman" w:hAnsi="Times New Roman" w:cs="Times New Roman"/>
          <w:kern w:val="0"/>
          <w:sz w:val="21"/>
          <w:szCs w:val="21"/>
        </w:rPr>
        <w:t>x</w:t>
      </w:r>
      <w:r w:rsidRPr="00C4342D">
        <w:rPr>
          <w:rFonts w:ascii="Times New Roman" w:hAnsi="Times New Roman" w:cs="Times New Roman"/>
          <w:kern w:val="0"/>
          <w:sz w:val="21"/>
          <w:szCs w:val="21"/>
        </w:rPr>
        <w:t>ls</w:t>
      </w:r>
      <w:r w:rsidR="009D0A7F" w:rsidRPr="00C4342D">
        <w:rPr>
          <w:rFonts w:ascii="Times New Roman" w:hAnsi="Times New Roman" w:cs="Times New Roman"/>
          <w:kern w:val="0"/>
          <w:sz w:val="21"/>
          <w:szCs w:val="21"/>
        </w:rPr>
        <w:t>”</w:t>
      </w:r>
      <w:r w:rsidRPr="00C4342D">
        <w:rPr>
          <w:rFonts w:ascii="Times New Roman" w:hAnsi="Times New Roman" w:cs="Times New Roman"/>
          <w:kern w:val="0"/>
          <w:sz w:val="21"/>
          <w:szCs w:val="21"/>
        </w:rPr>
        <w:t xml:space="preserve"> and </w:t>
      </w:r>
      <w:r w:rsidR="009D0A7F" w:rsidRPr="00C4342D">
        <w:rPr>
          <w:rFonts w:ascii="Times New Roman" w:hAnsi="Times New Roman" w:cs="Times New Roman"/>
          <w:kern w:val="0"/>
          <w:sz w:val="21"/>
          <w:szCs w:val="21"/>
        </w:rPr>
        <w:t>“</w:t>
      </w:r>
      <w:r w:rsidR="00553A4D">
        <w:rPr>
          <w:rFonts w:ascii="Times New Roman" w:hAnsi="Times New Roman" w:cs="Times New Roman" w:hint="eastAsia"/>
          <w:kern w:val="0"/>
          <w:sz w:val="21"/>
          <w:szCs w:val="21"/>
        </w:rPr>
        <w:t>problem</w:t>
      </w:r>
      <w:r w:rsidR="00553A4D" w:rsidRPr="00C4342D">
        <w:rPr>
          <w:rFonts w:ascii="Times New Roman" w:hAnsi="Times New Roman" w:cs="Times New Roman"/>
          <w:kern w:val="0"/>
          <w:sz w:val="21"/>
          <w:szCs w:val="21"/>
        </w:rPr>
        <w:t>3</w:t>
      </w:r>
      <w:r w:rsidRPr="00C4342D">
        <w:rPr>
          <w:rFonts w:ascii="Times New Roman" w:hAnsi="Times New Roman" w:cs="Times New Roman"/>
          <w:kern w:val="0"/>
          <w:sz w:val="21"/>
          <w:szCs w:val="21"/>
        </w:rPr>
        <w:t xml:space="preserve">. </w:t>
      </w:r>
      <w:r w:rsidR="009D0A7F" w:rsidRPr="00C4342D">
        <w:rPr>
          <w:rFonts w:ascii="Times New Roman" w:hAnsi="Times New Roman" w:cs="Times New Roman"/>
          <w:kern w:val="0"/>
          <w:sz w:val="21"/>
          <w:szCs w:val="21"/>
        </w:rPr>
        <w:t>x</w:t>
      </w:r>
      <w:r w:rsidRPr="00C4342D">
        <w:rPr>
          <w:rFonts w:ascii="Times New Roman" w:hAnsi="Times New Roman" w:cs="Times New Roman"/>
          <w:kern w:val="0"/>
          <w:sz w:val="21"/>
          <w:szCs w:val="21"/>
        </w:rPr>
        <w:t>ls</w:t>
      </w:r>
      <w:r w:rsidR="009D0A7F" w:rsidRPr="00C4342D">
        <w:rPr>
          <w:rFonts w:ascii="Times New Roman" w:hAnsi="Times New Roman" w:cs="Times New Roman"/>
          <w:kern w:val="0"/>
          <w:sz w:val="21"/>
          <w:szCs w:val="21"/>
        </w:rPr>
        <w:t>”, respectively</w:t>
      </w:r>
      <w:r w:rsidRPr="00C4342D">
        <w:rPr>
          <w:rFonts w:ascii="Times New Roman" w:hAnsi="Times New Roman" w:cs="Times New Roman"/>
          <w:kern w:val="0"/>
          <w:sz w:val="21"/>
          <w:szCs w:val="21"/>
        </w:rPr>
        <w:t>.</w:t>
      </w:r>
    </w:p>
    <w:p w:rsidR="00F56628" w:rsidRPr="00C4342D" w:rsidRDefault="00D7670A" w:rsidP="00544E48">
      <w:pPr>
        <w:jc w:val="center"/>
        <w:rPr>
          <w:rFonts w:ascii="Times New Roman" w:hAnsi="Times New Roman" w:cs="Times New Roman"/>
          <w:color w:val="262626"/>
          <w:kern w:val="0"/>
          <w:sz w:val="21"/>
          <w:szCs w:val="21"/>
        </w:rPr>
      </w:pPr>
      <w:r w:rsidRPr="00C4342D">
        <w:rPr>
          <w:rFonts w:ascii="Times New Roman" w:hAnsi="Times New Roman" w:cs="Times New Roman"/>
          <w:noProof/>
          <w:color w:val="262626"/>
          <w:kern w:val="0"/>
          <w:sz w:val="21"/>
          <w:szCs w:val="21"/>
        </w:rPr>
        <w:drawing>
          <wp:inline distT="0" distB="0" distL="0" distR="0">
            <wp:extent cx="2418958" cy="216471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7072811005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8958" cy="2164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6EA4">
        <w:rPr>
          <w:rFonts w:ascii="Times New Roman" w:hAnsi="Times New Roman" w:cs="Times New Roman"/>
          <w:noProof/>
          <w:color w:val="262626"/>
          <w:kern w:val="0"/>
          <w:sz w:val="21"/>
          <w:szCs w:val="21"/>
        </w:rPr>
        <w:drawing>
          <wp:inline distT="0" distB="0" distL="0" distR="0">
            <wp:extent cx="1854200" cy="18542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QQ截图2.b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4200" cy="185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628" w:rsidRPr="00C4342D" w:rsidRDefault="00F56628" w:rsidP="00544E48">
      <w:pPr>
        <w:spacing w:line="480" w:lineRule="exact"/>
        <w:ind w:firstLineChars="250" w:firstLine="525"/>
        <w:jc w:val="center"/>
        <w:rPr>
          <w:rFonts w:ascii="Times New Roman" w:hAnsi="Times New Roman" w:cs="Times New Roman"/>
          <w:color w:val="262626"/>
          <w:kern w:val="0"/>
          <w:sz w:val="21"/>
          <w:szCs w:val="21"/>
        </w:rPr>
      </w:pP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Fig</w:t>
      </w:r>
      <w:r w:rsidR="00FA72F8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ure 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1</w:t>
      </w:r>
      <w:r w:rsidR="00540A87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>.</w:t>
      </w:r>
      <w:r w:rsidR="002114E8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 </w:t>
      </w:r>
      <w:r w:rsidR="000333FB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 </w:t>
      </w:r>
      <w:r w:rsidR="00540A87" w:rsidRPr="00540A87">
        <w:rPr>
          <w:rFonts w:ascii="Times New Roman" w:hAnsi="Times New Roman" w:cs="Times New Roman"/>
          <w:color w:val="262626"/>
          <w:kern w:val="0"/>
          <w:sz w:val="21"/>
          <w:szCs w:val="21"/>
        </w:rPr>
        <w:t>diagram</w:t>
      </w:r>
      <w:r w:rsidR="000333FB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 </w:t>
      </w:r>
      <w:r w:rsidR="00540A87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of 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CT system</w:t>
      </w:r>
      <w:r w:rsidR="00544E48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     </w:t>
      </w:r>
      <w:r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Fig</w:t>
      </w:r>
      <w:r w:rsidR="00FA72F8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ure </w:t>
      </w:r>
      <w:r w:rsidR="005053A1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2</w:t>
      </w:r>
      <w:r w:rsidR="00540A87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>.</w:t>
      </w:r>
      <w:r w:rsidR="002114E8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 </w:t>
      </w:r>
      <w:r w:rsidR="000333FB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 </w:t>
      </w:r>
      <w:r w:rsidR="000333FB">
        <w:rPr>
          <w:rFonts w:ascii="Times New Roman" w:hAnsi="Times New Roman" w:cs="Times New Roman"/>
          <w:color w:val="262626"/>
          <w:kern w:val="0"/>
          <w:sz w:val="21"/>
          <w:szCs w:val="21"/>
        </w:rPr>
        <w:t>P</w:t>
      </w:r>
      <w:r w:rsidR="008214E8" w:rsidRPr="00C4342D">
        <w:rPr>
          <w:rFonts w:ascii="Times New Roman" w:hAnsi="Times New Roman" w:cs="Times New Roman"/>
          <w:color w:val="262626"/>
          <w:kern w:val="0"/>
          <w:sz w:val="21"/>
          <w:szCs w:val="21"/>
        </w:rPr>
        <w:t>hantom</w:t>
      </w:r>
      <w:r w:rsidR="00AD401C">
        <w:rPr>
          <w:rFonts w:ascii="Times New Roman" w:hAnsi="Times New Roman" w:cs="Times New Roman" w:hint="eastAsia"/>
          <w:color w:val="262626"/>
          <w:kern w:val="0"/>
          <w:sz w:val="21"/>
          <w:szCs w:val="21"/>
        </w:rPr>
        <w:t xml:space="preserve"> </w:t>
      </w:r>
      <w:r w:rsidR="00540A87">
        <w:rPr>
          <w:rFonts w:ascii="Times New Roman" w:hAnsi="Times New Roman" w:cs="Times New Roman"/>
          <w:color w:val="262626"/>
          <w:kern w:val="0"/>
          <w:sz w:val="21"/>
          <w:szCs w:val="21"/>
        </w:rPr>
        <w:t>configurations</w:t>
      </w:r>
    </w:p>
    <w:p w:rsidR="00543F34" w:rsidRPr="00C4342D" w:rsidRDefault="00536EA4" w:rsidP="00544E48">
      <w:pPr>
        <w:widowControl/>
        <w:autoSpaceDE w:val="0"/>
        <w:autoSpaceDN w:val="0"/>
        <w:adjustRightInd w:val="0"/>
        <w:spacing w:after="240"/>
        <w:ind w:firstLineChars="1290" w:firstLine="2709"/>
        <w:rPr>
          <w:rFonts w:ascii="Times New Roman" w:hAnsi="Times New Roman" w:cs="Times New Roman"/>
          <w:color w:val="262626"/>
          <w:kern w:val="0"/>
          <w:sz w:val="21"/>
          <w:szCs w:val="21"/>
        </w:rPr>
      </w:pPr>
      <w:r>
        <w:rPr>
          <w:rFonts w:ascii="Times New Roman" w:hAnsi="Times New Roman" w:cs="Times New Roman"/>
          <w:noProof/>
          <w:color w:val="262626"/>
          <w:kern w:val="0"/>
          <w:sz w:val="21"/>
          <w:szCs w:val="21"/>
        </w:rPr>
        <w:drawing>
          <wp:inline distT="0" distB="0" distL="0" distR="0">
            <wp:extent cx="1854000" cy="1854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QQ截图3.b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4000" cy="18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3F34" w:rsidRPr="00C4342D" w:rsidRDefault="00543F34" w:rsidP="000333FB">
      <w:pPr>
        <w:widowControl/>
        <w:autoSpaceDE w:val="0"/>
        <w:autoSpaceDN w:val="0"/>
        <w:adjustRightInd w:val="0"/>
        <w:spacing w:after="240"/>
        <w:ind w:firstLineChars="1250" w:firstLine="2625"/>
        <w:rPr>
          <w:rFonts w:ascii="Times New Roman" w:hAnsi="Times New Roman" w:cs="Times New Roman"/>
          <w:kern w:val="0"/>
          <w:sz w:val="21"/>
          <w:szCs w:val="21"/>
        </w:rPr>
      </w:pPr>
      <w:r w:rsidRPr="00C4342D">
        <w:rPr>
          <w:rFonts w:ascii="Times New Roman" w:hAnsi="Times New Roman" w:cs="Times New Roman"/>
          <w:kern w:val="0"/>
          <w:sz w:val="21"/>
          <w:szCs w:val="21"/>
        </w:rPr>
        <w:t>Fig</w:t>
      </w:r>
      <w:r w:rsidR="00FA72F8">
        <w:rPr>
          <w:rFonts w:ascii="Times New Roman" w:hAnsi="Times New Roman" w:cs="Times New Roman" w:hint="eastAsia"/>
          <w:kern w:val="0"/>
          <w:sz w:val="21"/>
          <w:szCs w:val="21"/>
        </w:rPr>
        <w:t xml:space="preserve">ure </w:t>
      </w:r>
      <w:r w:rsidR="004A04F3" w:rsidRPr="00C4342D">
        <w:rPr>
          <w:rFonts w:ascii="Times New Roman" w:hAnsi="Times New Roman" w:cs="Times New Roman"/>
          <w:kern w:val="0"/>
          <w:sz w:val="21"/>
          <w:szCs w:val="21"/>
        </w:rPr>
        <w:t>3</w:t>
      </w:r>
      <w:r w:rsidR="00540A87">
        <w:rPr>
          <w:rFonts w:ascii="Times New Roman" w:hAnsi="Times New Roman" w:cs="Times New Roman" w:hint="eastAsia"/>
          <w:kern w:val="0"/>
          <w:sz w:val="21"/>
          <w:szCs w:val="21"/>
        </w:rPr>
        <w:t>.</w:t>
      </w:r>
      <w:r w:rsidR="002114E8">
        <w:rPr>
          <w:rFonts w:ascii="Times New Roman" w:hAnsi="Times New Roman" w:cs="Times New Roman" w:hint="eastAsia"/>
          <w:kern w:val="0"/>
          <w:sz w:val="21"/>
          <w:szCs w:val="21"/>
        </w:rPr>
        <w:t xml:space="preserve"> </w:t>
      </w:r>
      <w:r w:rsidR="000333FB">
        <w:rPr>
          <w:rFonts w:ascii="Times New Roman" w:hAnsi="Times New Roman" w:cs="Times New Roman" w:hint="eastAsia"/>
          <w:kern w:val="0"/>
          <w:sz w:val="21"/>
          <w:szCs w:val="21"/>
        </w:rPr>
        <w:t xml:space="preserve"> </w:t>
      </w:r>
      <w:r w:rsidR="004A04F3" w:rsidRPr="00C4342D">
        <w:rPr>
          <w:rFonts w:ascii="Times New Roman" w:hAnsi="Times New Roman" w:cs="Times New Roman"/>
          <w:kern w:val="0"/>
          <w:sz w:val="21"/>
          <w:szCs w:val="21"/>
        </w:rPr>
        <w:t>locations</w:t>
      </w:r>
      <w:r w:rsidR="000333FB">
        <w:rPr>
          <w:rFonts w:ascii="Times New Roman" w:hAnsi="Times New Roman" w:cs="Times New Roman" w:hint="eastAsia"/>
          <w:kern w:val="0"/>
          <w:sz w:val="21"/>
          <w:szCs w:val="21"/>
        </w:rPr>
        <w:t xml:space="preserve"> </w:t>
      </w:r>
      <w:r w:rsidR="00540A87">
        <w:rPr>
          <w:rFonts w:ascii="Times New Roman" w:hAnsi="Times New Roman" w:cs="Times New Roman" w:hint="eastAsia"/>
          <w:kern w:val="0"/>
          <w:sz w:val="21"/>
          <w:szCs w:val="21"/>
        </w:rPr>
        <w:t>o</w:t>
      </w:r>
      <w:r w:rsidR="004A04F3" w:rsidRPr="00C4342D">
        <w:rPr>
          <w:rFonts w:ascii="Times New Roman" w:hAnsi="Times New Roman" w:cs="Times New Roman"/>
          <w:kern w:val="0"/>
          <w:sz w:val="21"/>
          <w:szCs w:val="21"/>
        </w:rPr>
        <w:t>f</w:t>
      </w:r>
      <w:r w:rsidR="00540A87">
        <w:rPr>
          <w:rFonts w:ascii="Times New Roman" w:hAnsi="Times New Roman" w:cs="Times New Roman"/>
          <w:kern w:val="0"/>
          <w:sz w:val="21"/>
          <w:szCs w:val="21"/>
        </w:rPr>
        <w:t xml:space="preserve"> 10 points</w:t>
      </w:r>
    </w:p>
    <w:sectPr w:rsidR="00543F34" w:rsidRPr="00C4342D" w:rsidSect="009B0D51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3AE035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44A" w:rsidRDefault="0051244A" w:rsidP="003D720A">
      <w:r>
        <w:separator/>
      </w:r>
    </w:p>
  </w:endnote>
  <w:endnote w:type="continuationSeparator" w:id="1">
    <w:p w:rsidR="0051244A" w:rsidRDefault="0051244A" w:rsidP="003D7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iti SC Light">
    <w:charset w:val="50"/>
    <w:family w:val="auto"/>
    <w:pitch w:val="variable"/>
    <w:sig w:usb0="8000002F" w:usb1="080E004A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44A" w:rsidRDefault="0051244A" w:rsidP="003D720A">
      <w:r>
        <w:separator/>
      </w:r>
    </w:p>
  </w:footnote>
  <w:footnote w:type="continuationSeparator" w:id="1">
    <w:p w:rsidR="0051244A" w:rsidRDefault="0051244A" w:rsidP="003D72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0237"/>
    <w:rsid w:val="00031AD2"/>
    <w:rsid w:val="000333FB"/>
    <w:rsid w:val="0003567B"/>
    <w:rsid w:val="000821A6"/>
    <w:rsid w:val="0009551B"/>
    <w:rsid w:val="000A223D"/>
    <w:rsid w:val="00104270"/>
    <w:rsid w:val="001B40AC"/>
    <w:rsid w:val="001D692F"/>
    <w:rsid w:val="002114E8"/>
    <w:rsid w:val="00233D72"/>
    <w:rsid w:val="0026601F"/>
    <w:rsid w:val="002B2D44"/>
    <w:rsid w:val="002C0D07"/>
    <w:rsid w:val="002D3E8A"/>
    <w:rsid w:val="00387892"/>
    <w:rsid w:val="003A1760"/>
    <w:rsid w:val="003B4228"/>
    <w:rsid w:val="003C04A6"/>
    <w:rsid w:val="003D720A"/>
    <w:rsid w:val="00410A48"/>
    <w:rsid w:val="00420237"/>
    <w:rsid w:val="00432274"/>
    <w:rsid w:val="0044384B"/>
    <w:rsid w:val="00454C17"/>
    <w:rsid w:val="00456388"/>
    <w:rsid w:val="0046146C"/>
    <w:rsid w:val="004A04F3"/>
    <w:rsid w:val="004B447F"/>
    <w:rsid w:val="005053A1"/>
    <w:rsid w:val="0051244A"/>
    <w:rsid w:val="00536EA4"/>
    <w:rsid w:val="00540A87"/>
    <w:rsid w:val="00543F34"/>
    <w:rsid w:val="00544E48"/>
    <w:rsid w:val="00553A4D"/>
    <w:rsid w:val="00624594"/>
    <w:rsid w:val="006350B8"/>
    <w:rsid w:val="00653B1B"/>
    <w:rsid w:val="006C6C17"/>
    <w:rsid w:val="006F34F3"/>
    <w:rsid w:val="00711CF7"/>
    <w:rsid w:val="00774325"/>
    <w:rsid w:val="007B50B7"/>
    <w:rsid w:val="007D2868"/>
    <w:rsid w:val="008214E8"/>
    <w:rsid w:val="00832F91"/>
    <w:rsid w:val="0089696A"/>
    <w:rsid w:val="008C6E8B"/>
    <w:rsid w:val="00917E1F"/>
    <w:rsid w:val="00922118"/>
    <w:rsid w:val="0094399F"/>
    <w:rsid w:val="009A206A"/>
    <w:rsid w:val="009B0D51"/>
    <w:rsid w:val="009D0A7F"/>
    <w:rsid w:val="009F4E4C"/>
    <w:rsid w:val="00A60039"/>
    <w:rsid w:val="00A7120B"/>
    <w:rsid w:val="00AB6C1E"/>
    <w:rsid w:val="00AB76C4"/>
    <w:rsid w:val="00AD401C"/>
    <w:rsid w:val="00AD4958"/>
    <w:rsid w:val="00AD4A12"/>
    <w:rsid w:val="00B06917"/>
    <w:rsid w:val="00B81920"/>
    <w:rsid w:val="00BA02E1"/>
    <w:rsid w:val="00BA07EC"/>
    <w:rsid w:val="00BD1D70"/>
    <w:rsid w:val="00C177A6"/>
    <w:rsid w:val="00C4342D"/>
    <w:rsid w:val="00CD4F5D"/>
    <w:rsid w:val="00D27FF8"/>
    <w:rsid w:val="00D7670A"/>
    <w:rsid w:val="00D80322"/>
    <w:rsid w:val="00D965D2"/>
    <w:rsid w:val="00DD4064"/>
    <w:rsid w:val="00DE7CEE"/>
    <w:rsid w:val="00E7186D"/>
    <w:rsid w:val="00E732F3"/>
    <w:rsid w:val="00E7573E"/>
    <w:rsid w:val="00E843DF"/>
    <w:rsid w:val="00ED6E94"/>
    <w:rsid w:val="00F56628"/>
    <w:rsid w:val="00F647F9"/>
    <w:rsid w:val="00F70776"/>
    <w:rsid w:val="00FA7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E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56628"/>
    <w:rPr>
      <w:rFonts w:ascii="Heiti SC Light" w:eastAsia="Heiti SC Light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56628"/>
    <w:rPr>
      <w:rFonts w:ascii="Heiti SC Light" w:eastAsia="Heiti SC Light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D72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D720A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D72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D720A"/>
    <w:rPr>
      <w:sz w:val="18"/>
      <w:szCs w:val="18"/>
    </w:rPr>
  </w:style>
  <w:style w:type="paragraph" w:styleId="a6">
    <w:name w:val="List Paragraph"/>
    <w:basedOn w:val="a"/>
    <w:uiPriority w:val="34"/>
    <w:qFormat/>
    <w:rsid w:val="00540A87"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6F34F3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6F34F3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6F34F3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6F34F3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6F34F3"/>
    <w:rPr>
      <w:b/>
      <w:bCs/>
    </w:rPr>
  </w:style>
  <w:style w:type="character" w:customStyle="1" w:styleId="shorttext">
    <w:name w:val="short_text"/>
    <w:basedOn w:val="a0"/>
    <w:rsid w:val="006F34F3"/>
  </w:style>
  <w:style w:type="paragraph" w:styleId="aa">
    <w:name w:val="Plain Text"/>
    <w:basedOn w:val="a"/>
    <w:link w:val="Char4"/>
    <w:uiPriority w:val="99"/>
    <w:unhideWhenUsed/>
    <w:rsid w:val="00774325"/>
    <w:pPr>
      <w:adjustRightInd w:val="0"/>
      <w:spacing w:line="312" w:lineRule="atLeast"/>
      <w:textAlignment w:val="baseline"/>
    </w:pPr>
    <w:rPr>
      <w:rFonts w:ascii="宋体" w:eastAsia="宋体" w:hAnsi="Courier New" w:cs="Times New Roman"/>
      <w:kern w:val="0"/>
      <w:sz w:val="21"/>
      <w:szCs w:val="20"/>
    </w:rPr>
  </w:style>
  <w:style w:type="character" w:customStyle="1" w:styleId="Char4">
    <w:name w:val="纯文本 Char"/>
    <w:basedOn w:val="a0"/>
    <w:link w:val="aa"/>
    <w:uiPriority w:val="99"/>
    <w:rsid w:val="00774325"/>
    <w:rPr>
      <w:rFonts w:ascii="宋体" w:eastAsia="宋体" w:hAnsi="Courier New" w:cs="Times New Roman"/>
      <w:kern w:val="0"/>
      <w:sz w:val="21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555BA-73FB-4ACD-9B4F-2C9879A95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543</Words>
  <Characters>3099</Characters>
  <Application>Microsoft Office Word</Application>
  <DocSecurity>0</DocSecurity>
  <Lines>25</Lines>
  <Paragraphs>7</Paragraphs>
  <ScaleCrop>false</ScaleCrop>
  <Company>SEU</Company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 Wang</dc:creator>
  <cp:keywords/>
  <dc:description/>
  <cp:lastModifiedBy>lenovo</cp:lastModifiedBy>
  <cp:revision>44</cp:revision>
  <dcterms:created xsi:type="dcterms:W3CDTF">2017-07-19T05:18:00Z</dcterms:created>
  <dcterms:modified xsi:type="dcterms:W3CDTF">2017-08-28T02:14:00Z</dcterms:modified>
</cp:coreProperties>
</file>